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B93E" w14:textId="6276FD9D" w:rsidR="005E365B" w:rsidRPr="001A659D" w:rsidRDefault="005E365B" w:rsidP="005E365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 w:rsidR="00426960">
        <w:rPr>
          <w:rFonts w:ascii="Arial" w:hAnsi="Arial" w:cs="Arial"/>
          <w:b/>
          <w:sz w:val="24"/>
          <w:szCs w:val="24"/>
        </w:rPr>
        <w:t xml:space="preserve">WG4 </w:t>
      </w:r>
      <w:r w:rsidRPr="001A659D">
        <w:rPr>
          <w:rFonts w:ascii="Arial" w:hAnsi="Arial" w:cs="Arial"/>
          <w:b/>
          <w:sz w:val="24"/>
          <w:szCs w:val="24"/>
        </w:rPr>
        <w:t>meeting #</w:t>
      </w:r>
      <w:r w:rsidR="00426960">
        <w:rPr>
          <w:rFonts w:ascii="Arial" w:hAnsi="Arial" w:cs="Arial"/>
          <w:b/>
          <w:sz w:val="24"/>
          <w:szCs w:val="24"/>
        </w:rPr>
        <w:t>106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130A82" w:rsidRPr="00130A82">
        <w:rPr>
          <w:rFonts w:ascii="Arial" w:hAnsi="Arial" w:cs="Arial"/>
          <w:b/>
          <w:sz w:val="24"/>
          <w:szCs w:val="24"/>
        </w:rPr>
        <w:t>R4-2301666</w:t>
      </w:r>
    </w:p>
    <w:p w14:paraId="14592D83" w14:textId="66BAE1E4" w:rsidR="008E582B" w:rsidRDefault="00426960" w:rsidP="00144BB8">
      <w:pPr>
        <w:tabs>
          <w:tab w:val="left" w:pos="567"/>
        </w:tabs>
        <w:rPr>
          <w:rFonts w:eastAsia="DengXian"/>
          <w:b/>
          <w:sz w:val="24"/>
          <w:lang w:eastAsia="zh-CN"/>
        </w:rPr>
      </w:pPr>
      <w:r w:rsidRPr="00426960">
        <w:rPr>
          <w:rFonts w:ascii="Arial" w:hAnsi="Arial" w:cs="Arial"/>
          <w:b/>
          <w:sz w:val="24"/>
        </w:rPr>
        <w:t>Athens, Feb. 27 – Mar. 3, 2023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r w:rsidR="00DD5A50">
        <w:rPr>
          <w:b/>
          <w:noProof/>
          <w:sz w:val="24"/>
        </w:rPr>
        <w:tab/>
      </w:r>
      <w:r w:rsidR="00DD5A50">
        <w:rPr>
          <w:b/>
          <w:noProof/>
          <w:sz w:val="24"/>
        </w:rPr>
        <w:tab/>
        <w:t xml:space="preserve">        </w:t>
      </w:r>
      <w:r w:rsidR="00DD5A50" w:rsidRPr="00DD5A50">
        <w:rPr>
          <w:bCs/>
          <w:noProof/>
          <w:sz w:val="16"/>
          <w:szCs w:val="12"/>
        </w:rPr>
        <w:t>(Revised from RP-</w:t>
      </w:r>
      <w:r w:rsidRPr="00426960">
        <w:rPr>
          <w:bCs/>
          <w:noProof/>
          <w:sz w:val="16"/>
          <w:szCs w:val="12"/>
        </w:rPr>
        <w:t>222876</w:t>
      </w:r>
      <w:r w:rsidR="00DD5A50" w:rsidRPr="00DD5A50">
        <w:rPr>
          <w:bCs/>
          <w:noProof/>
          <w:sz w:val="16"/>
          <w:szCs w:val="12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MS Mincho" w:hAnsi="Arial" w:hint="eastAsia"/>
          <w:b/>
        </w:rPr>
        <w:t>Nokia</w:t>
      </w:r>
      <w:r w:rsidR="009C614B" w:rsidRPr="00143E9B">
        <w:rPr>
          <w:rFonts w:ascii="Arial" w:eastAsia="MS Mincho" w:hAnsi="Arial" w:hint="eastAsia"/>
          <w:b/>
        </w:rPr>
        <w:t xml:space="preserve">, </w:t>
      </w:r>
      <w:r w:rsidR="009C614B" w:rsidRPr="00143E9B">
        <w:rPr>
          <w:rFonts w:ascii="Arial" w:eastAsia="MS Mincho" w:hAnsi="Arial"/>
          <w:b/>
        </w:rPr>
        <w:t>Nokia Shanghai Bell</w:t>
      </w:r>
      <w:r w:rsidR="0022193C" w:rsidRPr="00143E9B">
        <w:rPr>
          <w:rFonts w:ascii="Arial" w:eastAsia="MS Mincho" w:hAnsi="Arial" w:hint="eastAsia"/>
          <w:b/>
        </w:rPr>
        <w:t xml:space="preserve"> </w:t>
      </w:r>
    </w:p>
    <w:p w14:paraId="225A59AD" w14:textId="7E9FF51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DD5A50" w:rsidRPr="00DD5A50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759107D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D741FB" w:rsidRPr="00D741FB">
        <w:rPr>
          <w:rFonts w:ascii="Arial" w:eastAsia="Batang" w:hAnsi="Arial"/>
          <w:b/>
          <w:lang w:eastAsia="zh-CN"/>
        </w:rPr>
        <w:t>Endorsement</w:t>
      </w:r>
    </w:p>
    <w:p w14:paraId="4777E378" w14:textId="71B20A48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426960">
        <w:rPr>
          <w:rFonts w:ascii="Arial" w:eastAsia="Batang" w:hAnsi="Arial"/>
          <w:b/>
          <w:lang w:eastAsia="zh-CN"/>
        </w:rPr>
        <w:t>8.5.1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48C275C" w:rsidR="002D0011" w:rsidRPr="00BA3A53" w:rsidRDefault="002D0011" w:rsidP="002D0011">
      <w:pPr>
        <w:pStyle w:val="Heading1"/>
      </w:pPr>
      <w:r w:rsidRPr="00BA3A53">
        <w:t xml:space="preserve">Title: </w:t>
      </w:r>
      <w:r w:rsidR="00DD5A50">
        <w:t xml:space="preserve">Revised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353F448" w:rsidR="002D0011" w:rsidRPr="00DD5A50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DD5A50">
        <w:rPr>
          <w:lang w:val="da-DK"/>
        </w:rPr>
        <w:t>Acronym</w:t>
      </w:r>
      <w:r w:rsidR="002D0011" w:rsidRPr="00DD5A50">
        <w:rPr>
          <w:lang w:val="da-DK"/>
        </w:rPr>
        <w:t xml:space="preserve">: </w:t>
      </w:r>
      <w:bookmarkStart w:id="1" w:name="_Hlk104364899"/>
      <w:r w:rsidR="00DD5A50" w:rsidRPr="00DD5A50">
        <w:rPr>
          <w:lang w:val="da-DK"/>
        </w:rPr>
        <w:t>DC_R18_xBLTE_1BNR_yDL2UL</w:t>
      </w:r>
      <w:bookmarkEnd w:id="1"/>
    </w:p>
    <w:p w14:paraId="2B9EF38C" w14:textId="23CCDF7B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DD5A50" w:rsidRPr="00DD5A50">
        <w:t>961</w:t>
      </w:r>
      <w:r w:rsidR="00DD5A50">
        <w:t>0</w:t>
      </w:r>
      <w:r w:rsidR="00DD5A50" w:rsidRPr="00DD5A50">
        <w:t>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234175EA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5736C" w:rsidRDefault="00A22C1B" w:rsidP="00E471AC">
            <w:pPr>
              <w:pStyle w:val="TAL"/>
            </w:pPr>
            <w:r w:rsidRPr="00A22C1B">
              <w:t>961005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297FBAF4" w:rsidR="002D0011" w:rsidRPr="00A22C1B" w:rsidRDefault="00DD5A50" w:rsidP="00DF1F6B">
            <w:pPr>
              <w:pStyle w:val="TAL"/>
            </w:pPr>
            <w:r w:rsidRPr="00A22C1B">
              <w:t>961105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77B991F" w:rsidR="002D0011" w:rsidRPr="00A22C1B" w:rsidRDefault="00DD5A50" w:rsidP="00DF1F6B">
            <w:pPr>
              <w:pStyle w:val="TAL"/>
            </w:pPr>
            <w:r w:rsidRPr="00A22C1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Pr="00143E9B">
        <w:rPr>
          <w:rFonts w:eastAsia="MS Mincho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70F5FD0F" w:rsidR="002D0011" w:rsidRPr="008B2173" w:rsidRDefault="002D0011" w:rsidP="002D0011">
      <w:pPr>
        <w:rPr>
          <w:rFonts w:eastAsia="MS Mincho"/>
        </w:rPr>
      </w:pPr>
      <w:r w:rsidRPr="008B2173">
        <w:rPr>
          <w:rFonts w:eastAsia="MS Mincho" w:hint="eastAsia"/>
        </w:rPr>
        <w:t>The precondition</w:t>
      </w:r>
      <w:r>
        <w:rPr>
          <w:rFonts w:eastAsia="MS Mincho" w:hint="eastAsia"/>
        </w:rPr>
        <w:t>s</w:t>
      </w:r>
      <w:r w:rsidRPr="008B2173">
        <w:rPr>
          <w:rFonts w:eastAsia="MS Mincho" w:hint="eastAsia"/>
        </w:rPr>
        <w:t xml:space="preserve"> to </w:t>
      </w:r>
      <w:r w:rsidR="0029587A">
        <w:rPr>
          <w:rFonts w:eastAsia="Malgun Gothic"/>
          <w:lang w:eastAsia="ko-KR"/>
        </w:rPr>
        <w:t xml:space="preserve">introduce configurations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 xml:space="preserve">to </w:t>
      </w:r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MS Mincho"/>
        </w:rPr>
        <w:t>8</w:t>
      </w:r>
      <w:r w:rsidR="00896B12"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>specification is that the needed</w:t>
      </w:r>
      <w:r w:rsidR="00B6162F">
        <w:rPr>
          <w:rFonts w:eastAsia="Malgun Gothic"/>
          <w:lang w:eastAsia="ko-KR"/>
        </w:rPr>
        <w:t xml:space="preserve"> DL</w:t>
      </w:r>
      <w:r w:rsidR="0029587A">
        <w:rPr>
          <w:rFonts w:eastAsia="Malgun Gothic"/>
          <w:lang w:eastAsia="ko-KR"/>
        </w:rPr>
        <w:t xml:space="preserve"> fallback</w:t>
      </w:r>
      <w:r w:rsidR="00B6162F">
        <w:rPr>
          <w:rFonts w:eastAsia="Malgun Gothic"/>
          <w:lang w:eastAsia="ko-KR"/>
        </w:rPr>
        <w:t>s</w:t>
      </w:r>
      <w:r w:rsidR="0029587A">
        <w:rPr>
          <w:rFonts w:eastAsia="Malgun Gothic"/>
          <w:lang w:eastAsia="ko-KR"/>
        </w:rPr>
        <w:t xml:space="preserve"> </w:t>
      </w:r>
      <w:r w:rsidR="00B6162F">
        <w:rPr>
          <w:rFonts w:eastAsia="Malgun Gothic"/>
          <w:lang w:eastAsia="ko-KR"/>
        </w:rPr>
        <w:t xml:space="preserve">and UL </w:t>
      </w:r>
      <w:r w:rsidR="0029587A">
        <w:rPr>
          <w:rFonts w:eastAsia="Malgun Gothic"/>
          <w:lang w:eastAsia="ko-KR"/>
        </w:rPr>
        <w:t xml:space="preserve">configurations have been completed which can be </w:t>
      </w:r>
      <w:r w:rsidR="00B6162F">
        <w:rPr>
          <w:rFonts w:eastAsia="Malgun Gothic"/>
          <w:lang w:eastAsia="ko-KR"/>
        </w:rPr>
        <w:t xml:space="preserve">summarized </w:t>
      </w:r>
      <w:r w:rsidRPr="008B2173">
        <w:rPr>
          <w:rFonts w:eastAsia="MS Mincho" w:hint="eastAsia"/>
        </w:rPr>
        <w:t>as follows.</w:t>
      </w:r>
    </w:p>
    <w:p w14:paraId="1DB72218" w14:textId="27FA16AC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</w:t>
      </w:r>
      <w:r w:rsidR="00B6162F">
        <w:t xml:space="preserve"> (i.e </w:t>
      </w:r>
      <w:r w:rsidR="00DC31F8">
        <w:t xml:space="preserve">all </w:t>
      </w:r>
      <w:r w:rsidR="00B6162F">
        <w:t>DL fallbacks)</w:t>
      </w:r>
      <w:r w:rsidR="00B6162F">
        <w:rPr>
          <w:rFonts w:hint="eastAsia"/>
        </w:rPr>
        <w:t>.</w:t>
      </w:r>
    </w:p>
    <w:p w14:paraId="15A3A67F" w14:textId="38BF7786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</w:t>
      </w:r>
      <w:r w:rsidR="00B6162F">
        <w:t xml:space="preserve"> (i.e all UL configurations)</w:t>
      </w:r>
      <w:r>
        <w:rPr>
          <w:rFonts w:hint="eastAsia"/>
        </w:rPr>
        <w:t>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3BB4C54A" w:rsidR="00547466" w:rsidRPr="0029587A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10185EC" w14:textId="37BA6763" w:rsidR="0029587A" w:rsidRPr="0029587A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ja-JP"/>
        </w:rPr>
        <w:t xml:space="preserve">EN-DC of </w:t>
      </w:r>
      <w:r w:rsidRPr="00C07BA4">
        <w:rPr>
          <w:lang w:eastAsia="ja-JP"/>
        </w:rPr>
        <w:t>DC_1A-2A-3A_n5A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DC_1A-2A-4A_n5A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DC_1A-3A-4A_n5A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</w:t>
      </w:r>
      <w:r>
        <w:rPr>
          <w:lang w:eastAsia="ja-JP"/>
        </w:rPr>
        <w:t>_</w:t>
      </w:r>
      <w:r w:rsidRPr="00C07BA4">
        <w:rPr>
          <w:lang w:eastAsia="ja-JP"/>
        </w:rPr>
        <w:t>2A-3A-4A_n5A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lastRenderedPageBreak/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4512596F" w:rsidR="00853EFD" w:rsidRPr="00547466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t>The corresponding EN-DC combination (i.e.</w:t>
      </w:r>
      <w:r w:rsidRPr="0029587A">
        <w:t xml:space="preserve"> </w:t>
      </w:r>
      <w:r>
        <w:t>EN-</w:t>
      </w:r>
      <w:r>
        <w:rPr>
          <w:rFonts w:hint="eastAsia"/>
        </w:rPr>
        <w:t>DC_1A-2A-3A-4A_n5A</w:t>
      </w:r>
      <w:r>
        <w:t>) shall be completed and specified in advance</w:t>
      </w:r>
      <w:r w:rsidR="00BB0470">
        <w:rPr>
          <w:rFonts w:hint="eastAsia"/>
        </w:rPr>
        <w:t>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5D7AF66F" w:rsidR="002D0011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18AECC05" w14:textId="77777777" w:rsidR="00144BB8" w:rsidRPr="00013854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013854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013854">
        <w:rPr>
          <w:b/>
          <w:bCs/>
          <w:lang w:eastAsia="zh-TW"/>
        </w:rPr>
        <w:t>before a</w:t>
      </w:r>
      <w:r w:rsidRPr="00013854">
        <w:rPr>
          <w:b/>
          <w:bCs/>
          <w:lang w:eastAsia="zh-CN"/>
        </w:rPr>
        <w:t xml:space="preserve"> RAN4 Tdoc submission </w:t>
      </w:r>
      <w:r w:rsidRPr="00013854">
        <w:rPr>
          <w:b/>
          <w:bCs/>
          <w:lang w:eastAsia="zh-TW"/>
        </w:rPr>
        <w:t xml:space="preserve">deadline </w:t>
      </w:r>
      <w:r w:rsidRPr="00013854">
        <w:rPr>
          <w:b/>
          <w:bCs/>
          <w:lang w:eastAsia="zh-CN"/>
        </w:rPr>
        <w:t>and no new band combinat</w:t>
      </w:r>
      <w:r w:rsidRPr="00013854">
        <w:rPr>
          <w:b/>
          <w:bCs/>
          <w:lang w:eastAsia="zh-TW"/>
        </w:rPr>
        <w:t>i</w:t>
      </w:r>
      <w:r w:rsidRPr="00013854">
        <w:rPr>
          <w:b/>
          <w:bCs/>
          <w:lang w:eastAsia="zh-CN"/>
        </w:rPr>
        <w:t xml:space="preserve">ons </w:t>
      </w:r>
      <w:r w:rsidRPr="00013854">
        <w:rPr>
          <w:b/>
          <w:bCs/>
          <w:lang w:eastAsia="zh-TW"/>
        </w:rPr>
        <w:t>are</w:t>
      </w:r>
      <w:r w:rsidRPr="00013854">
        <w:rPr>
          <w:b/>
          <w:bCs/>
          <w:lang w:eastAsia="zh-CN"/>
        </w:rPr>
        <w:t xml:space="preserve"> allowed to be requested after the de</w:t>
      </w:r>
      <w:r w:rsidRPr="00013854">
        <w:rPr>
          <w:b/>
          <w:bCs/>
          <w:lang w:eastAsia="zh-TW"/>
        </w:rPr>
        <w:t>a</w:t>
      </w:r>
      <w:r w:rsidRPr="00013854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013854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013854">
        <w:rPr>
          <w:b/>
          <w:bCs/>
          <w:lang w:eastAsia="zh-CN"/>
        </w:rPr>
        <w:t xml:space="preserve">When </w:t>
      </w:r>
      <w:r w:rsidRPr="00013854">
        <w:rPr>
          <w:b/>
          <w:bCs/>
          <w:lang w:eastAsia="zh-TW"/>
        </w:rPr>
        <w:t>a proponent</w:t>
      </w:r>
      <w:r w:rsidRPr="00013854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013854">
        <w:rPr>
          <w:b/>
          <w:bCs/>
          <w:lang w:eastAsia="zh-TW"/>
        </w:rPr>
        <w:t xml:space="preserve"> the</w:t>
      </w:r>
      <w:r w:rsidRPr="00013854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013854">
        <w:rPr>
          <w:b/>
          <w:bCs/>
          <w:lang w:eastAsia="zh-TW"/>
        </w:rPr>
        <w:t>shall</w:t>
      </w:r>
      <w:r w:rsidRPr="00013854">
        <w:rPr>
          <w:b/>
          <w:bCs/>
          <w:lang w:eastAsia="zh-CN"/>
        </w:rPr>
        <w:t xml:space="preserve"> be declared accurately and clearly. For “New” fallback configurations, the </w:t>
      </w:r>
      <w:r w:rsidRPr="00013854">
        <w:rPr>
          <w:b/>
          <w:bCs/>
          <w:lang w:eastAsia="zh-TW"/>
        </w:rPr>
        <w:t>proponent</w:t>
      </w:r>
      <w:r w:rsidRPr="00013854">
        <w:rPr>
          <w:b/>
          <w:bCs/>
          <w:lang w:eastAsia="zh-CN"/>
        </w:rPr>
        <w:t xml:space="preserve"> </w:t>
      </w:r>
      <w:r w:rsidRPr="00013854">
        <w:rPr>
          <w:b/>
          <w:bCs/>
          <w:lang w:eastAsia="zh-TW"/>
        </w:rPr>
        <w:t>shall</w:t>
      </w:r>
      <w:r w:rsidRPr="00013854">
        <w:rPr>
          <w:b/>
          <w:bCs/>
          <w:lang w:eastAsia="zh-CN"/>
        </w:rPr>
        <w:t xml:space="preserve"> </w:t>
      </w:r>
      <w:r w:rsidRPr="00013854">
        <w:rPr>
          <w:b/>
          <w:bCs/>
          <w:lang w:eastAsia="zh-TW"/>
        </w:rPr>
        <w:t xml:space="preserve">ensure </w:t>
      </w:r>
      <w:r w:rsidRPr="00013854">
        <w:rPr>
          <w:b/>
          <w:bCs/>
          <w:lang w:eastAsia="zh-CN"/>
        </w:rPr>
        <w:t xml:space="preserve">these fallback configurations </w:t>
      </w:r>
      <w:r w:rsidRPr="00013854">
        <w:rPr>
          <w:b/>
          <w:bCs/>
          <w:lang w:eastAsia="zh-TW"/>
        </w:rPr>
        <w:t xml:space="preserve">are also requested </w:t>
      </w:r>
      <w:r w:rsidRPr="00013854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013854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013854">
        <w:rPr>
          <w:b/>
          <w:bCs/>
          <w:lang w:eastAsia="zh-CN"/>
        </w:rPr>
        <w:t xml:space="preserve">A band combination configuration can only be considered as completed when all </w:t>
      </w:r>
      <w:r w:rsidRPr="00013854">
        <w:rPr>
          <w:b/>
          <w:bCs/>
          <w:lang w:eastAsia="zh-TW"/>
        </w:rPr>
        <w:t xml:space="preserve">of the </w:t>
      </w:r>
      <w:r w:rsidRPr="00013854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013854">
        <w:rPr>
          <w:b/>
          <w:bCs/>
          <w:lang w:eastAsia="zh-TW"/>
        </w:rPr>
        <w:t>proponent</w:t>
      </w:r>
      <w:r w:rsidRPr="00013854">
        <w:rPr>
          <w:b/>
          <w:bCs/>
          <w:lang w:eastAsia="zh-CN"/>
        </w:rPr>
        <w:t xml:space="preserve"> to </w:t>
      </w:r>
      <w:r w:rsidRPr="00013854">
        <w:rPr>
          <w:b/>
          <w:bCs/>
          <w:lang w:eastAsia="zh-TW"/>
        </w:rPr>
        <w:t xml:space="preserve">ensure </w:t>
      </w:r>
      <w:r w:rsidRPr="00013854">
        <w:rPr>
          <w:b/>
          <w:bCs/>
          <w:lang w:eastAsia="zh-CN"/>
        </w:rPr>
        <w:t xml:space="preserve">the status of all of the fallback mode configurations. </w:t>
      </w:r>
      <w:r w:rsidRPr="00013854">
        <w:rPr>
          <w:b/>
          <w:bCs/>
          <w:lang w:eastAsia="zh-TW"/>
        </w:rPr>
        <w:t>R</w:t>
      </w:r>
      <w:r w:rsidRPr="00013854">
        <w:rPr>
          <w:b/>
          <w:bCs/>
          <w:lang w:eastAsia="zh-CN"/>
        </w:rPr>
        <w:t xml:space="preserve">apporteurs </w:t>
      </w:r>
      <w:r w:rsidRPr="00013854">
        <w:rPr>
          <w:b/>
          <w:bCs/>
          <w:lang w:eastAsia="zh-TW"/>
        </w:rPr>
        <w:t>and o</w:t>
      </w:r>
      <w:r w:rsidRPr="00013854">
        <w:rPr>
          <w:b/>
          <w:bCs/>
          <w:lang w:eastAsia="zh-CN"/>
        </w:rPr>
        <w:t xml:space="preserve">ther companies are encouraged to check the status of all of </w:t>
      </w:r>
      <w:r w:rsidRPr="00013854">
        <w:rPr>
          <w:b/>
          <w:bCs/>
          <w:lang w:eastAsia="zh-TW"/>
        </w:rPr>
        <w:t xml:space="preserve">the </w:t>
      </w:r>
      <w:r w:rsidRPr="00013854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0E3598" w:rsidRDefault="0029587A" w:rsidP="0029587A">
      <w:pPr>
        <w:ind w:left="360"/>
      </w:pP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Pr="00013854" w:rsidRDefault="00F01E56" w:rsidP="00F01E56">
      <w:pPr>
        <w:pStyle w:val="Heading3"/>
        <w:rPr>
          <w:rFonts w:eastAsia="Times New Roman"/>
        </w:rPr>
      </w:pPr>
      <w:r w:rsidRPr="00013854">
        <w:t>4.1</w:t>
      </w:r>
      <w:r w:rsidRPr="00013854"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Applicable bandwidths and bandwidth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r w:rsidRPr="00143E9B">
        <w:t>Analyze</w:t>
      </w:r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Pr="00013854" w:rsidRDefault="00F01E56" w:rsidP="00F01E56">
      <w:pPr>
        <w:pStyle w:val="Heading3"/>
      </w:pPr>
      <w:r w:rsidRPr="00013854">
        <w:t>4.2</w:t>
      </w:r>
      <w:r w:rsidRPr="00013854">
        <w:tab/>
        <w:t>Objective of Performance part WI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29E4FF7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E17D0D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/>
          </w:rPr>
          <w:t>johannes.hejselbaek@nokia</w:t>
        </w:r>
      </w:hyperlink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r>
              <w:t>Samsung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r>
              <w:t>Ericsson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r>
              <w:t>CHTTL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r>
              <w:t>ZTE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r>
              <w:t>Huawei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r>
              <w:t>HiSilicon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r>
              <w:t>CATT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r>
              <w:t>OPPO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r>
              <w:t>vivo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r>
              <w:t>Telecom Italia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r w:rsidRPr="00056DD5">
              <w:t>SoftBank Corp.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r w:rsidRPr="00455641">
              <w:t>Dish Network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Default="00687040" w:rsidP="0034497D">
            <w:pPr>
              <w:pStyle w:val="TAL"/>
            </w:pPr>
            <w:r>
              <w:t>AT&amp;T</w:t>
            </w: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3"/>
  </w:num>
  <w:num w:numId="10">
    <w:abstractNumId w:val="4"/>
  </w:num>
  <w:num w:numId="11">
    <w:abstractNumId w:val="3"/>
  </w:num>
  <w:num w:numId="12">
    <w:abstractNumId w:val="5"/>
  </w:num>
  <w:num w:numId="13">
    <w:abstractNumId w:val="24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3"/>
  </w:num>
  <w:num w:numId="23">
    <w:abstractNumId w:val="9"/>
  </w:num>
  <w:num w:numId="24">
    <w:abstractNumId w:val="17"/>
  </w:num>
  <w:num w:numId="25">
    <w:abstractNumId w:val="7"/>
  </w:num>
  <w:num w:numId="26">
    <w:abstractNumId w:val="8"/>
  </w:num>
  <w:num w:numId="27">
    <w:abstractNumId w:val="16"/>
  </w:num>
  <w:num w:numId="28">
    <w:abstractNumId w:val="22"/>
  </w:num>
  <w:num w:numId="29">
    <w:abstractNumId w:val="1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A8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0A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0A82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16</cp:revision>
  <dcterms:created xsi:type="dcterms:W3CDTF">2022-06-09T07:01:00Z</dcterms:created>
  <dcterms:modified xsi:type="dcterms:W3CDTF">2023-02-17T11:03:00Z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